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D4B" w:rsidRPr="00380D4B" w:rsidRDefault="00380D4B" w:rsidP="00380D4B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380D4B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380D4B" w:rsidRPr="00380D4B" w:rsidRDefault="00380D4B" w:rsidP="00380D4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80D4B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- Югры</w:t>
      </w:r>
    </w:p>
    <w:p w:rsidR="00380D4B" w:rsidRPr="00380D4B" w:rsidRDefault="00380D4B" w:rsidP="00380D4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380D4B" w:rsidRPr="00380D4B" w:rsidRDefault="00380D4B" w:rsidP="00380D4B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380D4B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380D4B" w:rsidRPr="00380D4B" w:rsidRDefault="00380D4B" w:rsidP="00380D4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380D4B" w:rsidRPr="00380D4B" w:rsidRDefault="00380D4B" w:rsidP="00380D4B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Times New Roman"/>
          <w:bCs/>
          <w:color w:val="000000"/>
          <w:sz w:val="24"/>
          <w:szCs w:val="26"/>
          <w:lang w:val="x-none" w:eastAsia="x-none"/>
        </w:rPr>
      </w:pPr>
      <w:r w:rsidRPr="00380D4B">
        <w:rPr>
          <w:rFonts w:ascii="Arial" w:eastAsia="Times New Roman" w:hAnsi="Arial" w:cs="Times New Roman"/>
          <w:b/>
          <w:bCs/>
          <w:color w:val="000000"/>
          <w:sz w:val="32"/>
          <w:szCs w:val="26"/>
          <w:lang w:val="x-none" w:eastAsia="x-none"/>
        </w:rPr>
        <w:t>ПОСТАНОВЛЕНИЕ</w:t>
      </w:r>
    </w:p>
    <w:p w:rsidR="00380D4B" w:rsidRPr="00380D4B" w:rsidRDefault="00380D4B" w:rsidP="00380D4B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380D4B" w:rsidRPr="00380D4B" w:rsidRDefault="00380D4B" w:rsidP="00380D4B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80D4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от 29 октября</w:t>
      </w:r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r w:rsidRPr="00380D4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2018 года </w:t>
      </w:r>
      <w:r w:rsidRPr="00380D4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  <w:t>№ 2112</w:t>
      </w:r>
    </w:p>
    <w:p w:rsidR="00380D4B" w:rsidRPr="00380D4B" w:rsidRDefault="00380D4B" w:rsidP="00380D4B">
      <w:pPr>
        <w:tabs>
          <w:tab w:val="left" w:pos="3369"/>
          <w:tab w:val="left" w:pos="6450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80D4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пгт. Междуреченский</w:t>
      </w:r>
    </w:p>
    <w:p w:rsidR="00380D4B" w:rsidRPr="00380D4B" w:rsidRDefault="00380D4B" w:rsidP="00380D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380D4B" w:rsidRPr="00380D4B" w:rsidRDefault="00380D4B" w:rsidP="00380D4B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380D4B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 xml:space="preserve">О муниципальной программе «Профилактика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года» </w:t>
      </w:r>
    </w:p>
    <w:p w:rsidR="00380D4B" w:rsidRPr="00380D4B" w:rsidRDefault="00380D4B" w:rsidP="00380D4B">
      <w:pPr>
        <w:spacing w:after="0" w:line="240" w:lineRule="auto"/>
        <w:rPr>
          <w:rFonts w:ascii="Arial" w:eastAsia="Times New Roman" w:hAnsi="Arial" w:cs="Arial"/>
          <w:sz w:val="24"/>
          <w:szCs w:val="28"/>
          <w:lang w:eastAsia="ru-RU"/>
        </w:rPr>
      </w:pPr>
    </w:p>
    <w:p w:rsidR="00380D4B" w:rsidRPr="00380D4B" w:rsidRDefault="00380D4B" w:rsidP="00380D4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6" w:tooltip="постановление от 25.03.2019 0:00:00 №483 Администрация Кондинского района&#10;&#10;О внесении изменения в постановление администрации Кондинского района от 29 октября 2018 года № 2112 «О муниципальной программе «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»&#10;" w:history="1">
        <w:r w:rsidRPr="00380D4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25.03.2019 № 483</w:t>
        </w:r>
      </w:hyperlink>
      <w:r w:rsidRPr="00380D4B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380D4B" w:rsidRPr="00380D4B" w:rsidRDefault="00380D4B" w:rsidP="00380D4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p w:rsidR="00380D4B" w:rsidRPr="00380D4B" w:rsidRDefault="00380D4B" w:rsidP="00380D4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7" w:tooltip="постановление от 22.05.2019 0:00:00 №877 Администрация Кондинского района&#10;&#10;О внесении изменений в постановление администрации Кондинского района от 29 октября 2018 года № 2112 «О муниципальной программе «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»" w:history="1">
        <w:r w:rsidRPr="00380D4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22.05.2019 № 877</w:t>
        </w:r>
      </w:hyperlink>
      <w:r w:rsidRPr="00380D4B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380D4B" w:rsidRPr="00380D4B" w:rsidRDefault="00380D4B" w:rsidP="00380D4B">
      <w:pPr>
        <w:spacing w:after="0" w:line="240" w:lineRule="auto"/>
        <w:rPr>
          <w:rFonts w:ascii="Arial" w:eastAsia="Times New Roman" w:hAnsi="Arial" w:cs="Arial"/>
          <w:sz w:val="24"/>
          <w:szCs w:val="28"/>
          <w:lang w:eastAsia="ru-RU"/>
        </w:rPr>
      </w:pPr>
    </w:p>
    <w:p w:rsidR="00380D4B" w:rsidRPr="00380D4B" w:rsidRDefault="00380D4B" w:rsidP="00380D4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В соответствии с </w:t>
      </w:r>
      <w:hyperlink r:id="rId8" w:tooltip="ФЕДЕРАЛЬНЫЙ ЗАКОН от 31.07.1998 № 145-ФЗ ГОСУДАРСТВЕННАЯ ДУМА ФЕДЕРАЛЬНОГО СОБРАНИЯ РФ&#10;&#10;БЮДЖЕТНЫЙ КОДЕКС РОССИЙСКОЙ ФЕДЕРАЦИИ" w:history="1">
        <w:r w:rsidRPr="00380D4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Бюджетным кодексом Российской Федерации</w:t>
        </w:r>
      </w:hyperlink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, постановлением Правительства Ханты-Мансийского автономного округа - Югры </w:t>
      </w:r>
      <w:hyperlink r:id="rId9" w:tooltip="ПОСТАНОВЛЕНИЕ от 05.10.2018 № 348-п Правительство Ханты-Мансийского автономного округа-Югры&#10;&#10;О ГОСУДАРСТВЕННОЙ ПРОГРАММЕ ХАНТЫ-МАНСИЙСКОГО АВТОНОМНОГО ОКРУГА – ЮГРЫ «ПРОФИЛАКТИКА ПРАВОНАРУШЕНИЙ И ОБЕСПЕЧЕНИЕ ОТДЕЛЬНЫХ ПРАВ ГРАЖДАН»" w:history="1">
        <w:r w:rsidRPr="00380D4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05 октября 2018 года № 348-п</w:t>
        </w:r>
      </w:hyperlink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 «О государственной программе Ханты-Мансийского автономного округа - Югры «Профилактика правонарушений и обеспечение отдельных прав граждан», постановлением администрации Кондинского района от 31 июля 2018 года № 1495 «О Перечне муниципальных программ Кондинского района», постановлением администрации Кондинского района </w:t>
      </w:r>
      <w:hyperlink r:id="rId10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380D4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22 августа 2018 года № 1690</w:t>
        </w:r>
      </w:hyperlink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 «О</w:t>
      </w:r>
      <w:proofErr w:type="gramEnd"/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380D4B">
        <w:rPr>
          <w:rFonts w:ascii="Arial" w:eastAsia="Times New Roman" w:hAnsi="Arial" w:cs="Arial"/>
          <w:b/>
          <w:sz w:val="24"/>
          <w:szCs w:val="28"/>
          <w:lang w:eastAsia="ru-RU"/>
        </w:rPr>
        <w:t>администрация Кондинского района</w:t>
      </w:r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r w:rsidRPr="00380D4B">
        <w:rPr>
          <w:rFonts w:ascii="Arial" w:eastAsia="Times New Roman" w:hAnsi="Arial" w:cs="Arial"/>
          <w:b/>
          <w:sz w:val="24"/>
          <w:szCs w:val="28"/>
          <w:lang w:eastAsia="ru-RU"/>
        </w:rPr>
        <w:t>постановляет:</w:t>
      </w:r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</w:p>
    <w:p w:rsidR="00380D4B" w:rsidRPr="00380D4B" w:rsidRDefault="00380D4B" w:rsidP="00380D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80D4B">
        <w:rPr>
          <w:rFonts w:ascii="Arial" w:eastAsia="Times New Roman" w:hAnsi="Arial" w:cs="Arial"/>
          <w:sz w:val="24"/>
          <w:szCs w:val="28"/>
          <w:lang w:eastAsia="ru-RU"/>
        </w:rPr>
        <w:t>1. Утвердить муниципальную программу «Профилактика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года» (далее - муниципальная программа).</w:t>
      </w:r>
    </w:p>
    <w:p w:rsidR="00380D4B" w:rsidRPr="00380D4B" w:rsidRDefault="00380D4B" w:rsidP="00380D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80D4B">
        <w:rPr>
          <w:rFonts w:ascii="Arial" w:eastAsia="Times New Roman" w:hAnsi="Arial" w:cs="Arial"/>
          <w:sz w:val="24"/>
          <w:szCs w:val="28"/>
          <w:lang w:eastAsia="ru-RU"/>
        </w:rPr>
        <w:t>2. Определить управление внутренней политики администрации Кондинского района ответственным исполнителем муниципальной программы.</w:t>
      </w:r>
    </w:p>
    <w:p w:rsidR="00380D4B" w:rsidRPr="00380D4B" w:rsidRDefault="00380D4B" w:rsidP="00380D4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bookmarkStart w:id="0" w:name="sub_4"/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11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380D4B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 февраля 2017 года № 215</w:t>
        </w:r>
      </w:hyperlink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bookmarkEnd w:id="0"/>
    <w:p w:rsidR="00380D4B" w:rsidRPr="00380D4B" w:rsidRDefault="00380D4B" w:rsidP="00380D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80D4B">
        <w:rPr>
          <w:rFonts w:ascii="Arial" w:eastAsia="Times New Roman" w:hAnsi="Arial" w:cs="Arial"/>
          <w:sz w:val="24"/>
          <w:szCs w:val="28"/>
          <w:lang w:eastAsia="ru-RU"/>
        </w:rPr>
        <w:lastRenderedPageBreak/>
        <w:t>4. Постановление вступает в силу после обнародования и распространяется на правоотношения, возникшие с 01 января 2019 года.</w:t>
      </w:r>
    </w:p>
    <w:p w:rsidR="00380D4B" w:rsidRPr="00380D4B" w:rsidRDefault="00380D4B" w:rsidP="00380D4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5. </w:t>
      </w:r>
      <w:proofErr w:type="gramStart"/>
      <w:r w:rsidRPr="00380D4B">
        <w:rPr>
          <w:rFonts w:ascii="Arial" w:eastAsia="Times New Roman" w:hAnsi="Arial" w:cs="Arial"/>
          <w:sz w:val="24"/>
          <w:szCs w:val="28"/>
          <w:lang w:eastAsia="ru-RU"/>
        </w:rPr>
        <w:t>Контроль за</w:t>
      </w:r>
      <w:proofErr w:type="gramEnd"/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 выполнением постановления возложить на заместителя главы района А.В. Кривоногова. </w:t>
      </w:r>
    </w:p>
    <w:p w:rsidR="00380D4B" w:rsidRPr="00380D4B" w:rsidRDefault="00380D4B" w:rsidP="00380D4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380D4B" w:rsidRPr="00380D4B" w:rsidRDefault="00380D4B" w:rsidP="00380D4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380D4B">
        <w:rPr>
          <w:rFonts w:ascii="Arial" w:eastAsia="Times New Roman" w:hAnsi="Arial" w:cs="Arial"/>
          <w:sz w:val="24"/>
          <w:szCs w:val="28"/>
          <w:lang w:eastAsia="ru-RU"/>
        </w:rPr>
        <w:t>Исполняющий</w:t>
      </w:r>
      <w:proofErr w:type="gramEnd"/>
      <w:r w:rsidRPr="00380D4B">
        <w:rPr>
          <w:rFonts w:ascii="Arial" w:eastAsia="Times New Roman" w:hAnsi="Arial" w:cs="Arial"/>
          <w:sz w:val="24"/>
          <w:szCs w:val="28"/>
          <w:lang w:eastAsia="ru-RU"/>
        </w:rPr>
        <w:t xml:space="preserve"> обязанности</w:t>
      </w:r>
    </w:p>
    <w:p w:rsidR="00380D4B" w:rsidRPr="00380D4B" w:rsidRDefault="00380D4B" w:rsidP="00380D4B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80D4B">
        <w:rPr>
          <w:rFonts w:ascii="Arial" w:eastAsia="Times New Roman" w:hAnsi="Arial" w:cs="Arial"/>
          <w:sz w:val="24"/>
          <w:szCs w:val="28"/>
          <w:lang w:eastAsia="ru-RU"/>
        </w:rPr>
        <w:t>главы района</w:t>
      </w:r>
      <w:r w:rsidRPr="00380D4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</w:t>
      </w:r>
      <w:r w:rsidRPr="00380D4B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</w:r>
      <w:proofErr w:type="spellStart"/>
      <w:r w:rsidRPr="00380D4B">
        <w:rPr>
          <w:rFonts w:ascii="Arial" w:eastAsia="Times New Roman" w:hAnsi="Arial" w:cs="Arial"/>
          <w:sz w:val="24"/>
          <w:szCs w:val="28"/>
          <w:lang w:eastAsia="ru-RU"/>
        </w:rPr>
        <w:t>А.А.Яковлев</w:t>
      </w:r>
      <w:proofErr w:type="spellEnd"/>
    </w:p>
    <w:p w:rsidR="00380D4B" w:rsidRPr="00380D4B" w:rsidRDefault="00380D4B" w:rsidP="00380D4B">
      <w:pPr>
        <w:tabs>
          <w:tab w:val="left" w:pos="4660"/>
          <w:tab w:val="left" w:pos="6504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380D4B" w:rsidRPr="00380D4B" w:rsidRDefault="00380D4B" w:rsidP="00380D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380D4B" w:rsidRPr="00380D4B" w:rsidSect="00F4347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134" w:right="566" w:bottom="1079" w:left="1701" w:header="709" w:footer="709" w:gutter="0"/>
          <w:cols w:space="708"/>
          <w:titlePg/>
          <w:docGrid w:linePitch="360"/>
        </w:sectPr>
      </w:pPr>
    </w:p>
    <w:p w:rsidR="00380D4B" w:rsidRPr="00380D4B" w:rsidRDefault="00380D4B" w:rsidP="00380D4B">
      <w:pPr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80D4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(Приложение изложено в новой редакции постановлением Администрации </w:t>
      </w:r>
      <w:hyperlink r:id="rId18" w:history="1">
        <w:r w:rsidRPr="00380D4B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25.03.2019 № 483</w:t>
        </w:r>
      </w:hyperlink>
      <w:r w:rsidRPr="00380D4B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380D4B" w:rsidRPr="00380D4B" w:rsidRDefault="00380D4B" w:rsidP="00380D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80D4B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380D4B" w:rsidRPr="00380D4B" w:rsidRDefault="00380D4B" w:rsidP="00380D4B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80D4B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380D4B" w:rsidRPr="00380D4B" w:rsidRDefault="00380D4B" w:rsidP="00380D4B">
      <w:pPr>
        <w:spacing w:after="0" w:line="240" w:lineRule="auto"/>
        <w:ind w:left="4962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80D4B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2112</w:t>
      </w:r>
    </w:p>
    <w:p w:rsidR="00380D4B" w:rsidRPr="00380D4B" w:rsidRDefault="00380D4B" w:rsidP="00380D4B">
      <w:pPr>
        <w:spacing w:after="0" w:line="240" w:lineRule="auto"/>
        <w:ind w:left="496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0D4B" w:rsidRPr="00380D4B" w:rsidRDefault="00380D4B" w:rsidP="00380D4B">
      <w:pPr>
        <w:tabs>
          <w:tab w:val="center" w:pos="5104"/>
          <w:tab w:val="right" w:pos="9641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80D4B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Муниципальная программа</w:t>
      </w:r>
    </w:p>
    <w:p w:rsidR="00380D4B" w:rsidRPr="00380D4B" w:rsidRDefault="00380D4B" w:rsidP="00380D4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80D4B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«Профилактика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</w:t>
      </w:r>
    </w:p>
    <w:p w:rsidR="00380D4B" w:rsidRPr="00380D4B" w:rsidRDefault="00380D4B" w:rsidP="00380D4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80D4B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в 2019-2025 годах и на период до 2030 года» </w:t>
      </w:r>
    </w:p>
    <w:p w:rsidR="00380D4B" w:rsidRPr="00380D4B" w:rsidRDefault="00380D4B" w:rsidP="00380D4B">
      <w:pPr>
        <w:tabs>
          <w:tab w:val="center" w:pos="5104"/>
          <w:tab w:val="right" w:pos="9641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80D4B">
        <w:rPr>
          <w:rFonts w:ascii="Arial" w:eastAsia="Times New Roman" w:hAnsi="Arial" w:cs="Arial"/>
          <w:b/>
          <w:sz w:val="30"/>
          <w:szCs w:val="30"/>
          <w:lang w:eastAsia="ru-RU"/>
        </w:rPr>
        <w:t>(далее - муниципальная программа)</w:t>
      </w:r>
    </w:p>
    <w:p w:rsidR="00380D4B" w:rsidRPr="00380D4B" w:rsidRDefault="00380D4B" w:rsidP="00380D4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380D4B" w:rsidRPr="00380D4B" w:rsidRDefault="00380D4B" w:rsidP="00380D4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80D4B">
        <w:rPr>
          <w:rFonts w:ascii="Arial" w:eastAsia="Times New Roman" w:hAnsi="Arial" w:cs="Arial"/>
          <w:b/>
          <w:sz w:val="30"/>
          <w:szCs w:val="30"/>
          <w:lang w:eastAsia="ru-RU"/>
        </w:rPr>
        <w:t>Паспорт муниципальной программы</w:t>
      </w:r>
    </w:p>
    <w:p w:rsidR="00380D4B" w:rsidRPr="00380D4B" w:rsidRDefault="00380D4B" w:rsidP="00380D4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6280"/>
      </w:tblGrid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Постановление администрации Кондинского района </w:t>
            </w:r>
            <w:hyperlink r:id="rId19" w:history="1">
              <w:r w:rsidRPr="00380D4B">
                <w:rPr>
                  <w:rFonts w:ascii="Arial" w:eastAsia="Times New Roman" w:hAnsi="Arial" w:cs="Arial"/>
                  <w:color w:val="0000FF"/>
                  <w:sz w:val="24"/>
                  <w:szCs w:val="26"/>
                  <w:lang w:eastAsia="ru-RU"/>
                </w:rPr>
                <w:t>от 29 октября 2018 года № 2112</w:t>
              </w:r>
            </w:hyperlink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«О муниципальной программе «Профилактика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года»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Управление внутренней политики администрации Кондинского района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Управление культуры администрации Кондинского района;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управление образования администрации Кондинского района; 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комитет физической культуры и спорта администрации Кондинского района; 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отдел по организации деятельности комиссии по делам несовершеннолетних и защите их прав</w:t>
            </w: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администрации Кондинского района;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к</w:t>
            </w:r>
            <w:r w:rsidRPr="00380D4B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омитет несырьевого сектора экономики и поддержки предпринимательства администрации Кондинского района; 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отдел молодежной политики администрации </w:t>
            </w:r>
            <w:r w:rsidRPr="00380D4B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lastRenderedPageBreak/>
              <w:t xml:space="preserve">Кондинского района; 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отдел по вопросам местного самоуправления управления внутренней политики </w:t>
            </w: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администрации Кондинского района; 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юридическо-правовое управление администрации Кондинского района;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муниципальное казенное учреждение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Цели муниципальной программы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Снижение уровня преступности.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Обеспечение прав граждан в отдельных сферах жизнедеятельности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Создание и совершенствование условий для обеспечения общественного порядка, в том числе с участием граждан.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Создание условий для деятельности субъектов профилактики наркомании. Реализация профилактического комплекса мер в антинаркотической деятельности.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3. Создание условий для реализации потребителями своих прав и их защиты. Повышение уровня правовой грамотности и формирование у населения навыков рационального потребительского поведения. 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4. Организационное сопровождение реализации отдельных государственных полномочий и функций.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Подпрограммы или основные мероприятия муниципальной программы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Обеспечение функционирования и развития систем видеонаблюдения в сфере общественного порядка.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Создание условий для деятельности народных дружин.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 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4. Обеспечение функционирования и развития систем видеонаблюдения с целью повышения безопасности дорожного движения, информирования населения.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5. Профилактика незаконного оборота и потребления наркотических средств и психотропных веществ.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6. Обеспечение защиты прав потребителей.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7. Создание условий для выполнения функций, направленных на обеспечение прав и законных интересов жителей Кондинского района в отдельных сферах жизнедеятельности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Портфели проектов, </w:t>
            </w: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проекты, входящие в состав</w:t>
            </w:r>
          </w:p>
          <w:p w:rsidR="00380D4B" w:rsidRPr="00380D4B" w:rsidRDefault="00380D4B" w:rsidP="00380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proofErr w:type="gramStart"/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муниципальной программы, в том числе направленные</w:t>
            </w:r>
            <w:proofErr w:type="gramEnd"/>
          </w:p>
          <w:p w:rsidR="00380D4B" w:rsidRPr="00380D4B" w:rsidRDefault="00380D4B" w:rsidP="00380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на реализацию в Кондинском районе </w:t>
            </w:r>
            <w:proofErr w:type="gramStart"/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национальных</w:t>
            </w:r>
            <w:proofErr w:type="gramEnd"/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проектов (программ) Российской Федерации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Не реализуются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  <w:t xml:space="preserve">1. </w:t>
            </w:r>
            <w:proofErr w:type="gramStart"/>
            <w:r w:rsidRPr="00380D4B"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  <w:t xml:space="preserve">Увеличение доли административных правонарушений, предусмотренных </w:t>
            </w:r>
            <w:hyperlink r:id="rId20" w:tooltip="&quot;Кодекс Российской Федерации об административных правонарушениях&quot; от 30.12.2001 N 195-ФЗ (ред. от 23.04.2018) (с изм. и доп., вступ. в силу с 14.05.2018)------------ Недействующая редакция{КонсультантПлюс}" w:history="1">
              <w:r w:rsidRPr="00380D4B">
                <w:rPr>
                  <w:rFonts w:ascii="Arial" w:eastAsia="Times New Roman" w:hAnsi="Arial" w:cs="Arial"/>
                  <w:bCs/>
                  <w:color w:val="0000FF"/>
                  <w:kern w:val="32"/>
                  <w:sz w:val="24"/>
                  <w:szCs w:val="26"/>
                  <w:lang w:eastAsia="ru-RU"/>
                </w:rPr>
                <w:t>статьями 12.9</w:t>
              </w:r>
            </w:hyperlink>
            <w:r w:rsidRPr="00380D4B"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  <w:t xml:space="preserve">, </w:t>
            </w:r>
            <w:hyperlink r:id="rId21" w:tooltip="&quot;Кодекс Российской Федерации об административных правонарушениях&quot; от 30.12.2001 N 195-ФЗ (ред. от 23.04.2018) (с изм. и доп., вступ. в силу с 14.05.2018)------------ Недействующая редакция{КонсультантПлюс}" w:history="1">
              <w:r w:rsidRPr="00380D4B">
                <w:rPr>
                  <w:rFonts w:ascii="Arial" w:eastAsia="Times New Roman" w:hAnsi="Arial" w:cs="Arial"/>
                  <w:bCs/>
                  <w:color w:val="0000FF"/>
                  <w:kern w:val="32"/>
                  <w:sz w:val="24"/>
                  <w:szCs w:val="26"/>
                  <w:lang w:eastAsia="ru-RU"/>
                </w:rPr>
                <w:t>12.12</w:t>
              </w:r>
            </w:hyperlink>
            <w:r w:rsidRPr="00380D4B"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  <w:t xml:space="preserve">, </w:t>
            </w:r>
            <w:hyperlink r:id="rId22" w:tooltip="&quot;Кодекс Российской Федерации об административных правонарушениях&quot; от 30.12.2001 N 195-ФЗ (ред. от 23.04.2018) (с изм. и доп., вступ. в силу с 14.05.2018)------------ Недействующая редакция{КонсультантПлюс}" w:history="1">
              <w:r w:rsidRPr="00380D4B">
                <w:rPr>
                  <w:rFonts w:ascii="Arial" w:eastAsia="Times New Roman" w:hAnsi="Arial" w:cs="Arial"/>
                  <w:bCs/>
                  <w:color w:val="0000FF"/>
                  <w:kern w:val="32"/>
                  <w:sz w:val="24"/>
                  <w:szCs w:val="26"/>
                  <w:lang w:eastAsia="ru-RU"/>
                </w:rPr>
                <w:t>12.16</w:t>
              </w:r>
            </w:hyperlink>
            <w:r w:rsidRPr="00380D4B"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  <w:t xml:space="preserve">, </w:t>
            </w:r>
            <w:hyperlink r:id="rId23" w:tooltip="&quot;Кодекс Российской Федерации об административных правонарушениях&quot; от 30.12.2001 N 195-ФЗ (ред. от 23.04.2018) (с изм. и доп., вступ. в силу с 14.05.2018)------------ Недействующая редакция{КонсультантПлюс}" w:history="1">
              <w:r w:rsidRPr="00380D4B">
                <w:rPr>
                  <w:rFonts w:ascii="Arial" w:eastAsia="Times New Roman" w:hAnsi="Arial" w:cs="Arial"/>
                  <w:bCs/>
                  <w:color w:val="0000FF"/>
                  <w:kern w:val="32"/>
                  <w:sz w:val="24"/>
                  <w:szCs w:val="26"/>
                  <w:lang w:eastAsia="ru-RU"/>
                </w:rPr>
                <w:t>12.19</w:t>
              </w:r>
            </w:hyperlink>
            <w:r w:rsidRPr="00380D4B"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  <w:t xml:space="preserve"> </w:t>
            </w:r>
            <w:hyperlink r:id="rId24" w:tooltip="ФЕДЕРАЛЬНЫЙ ЗАКОН от 30.12.2001 № 195-ФЗ ГОСУДАРСТВЕННАЯ ДУМА ФЕДЕРАЛЬНОГО СОБРАНИЯ РФ&#10;&#10;КОДЕКС РОССИЙСКОЙ ФЕДЕРАЦИИ ОБ АДМИНИСТРАТИВНЫХ ПРАВОНАРУШЕНИЯХ" w:history="1">
              <w:r w:rsidRPr="00380D4B">
                <w:rPr>
                  <w:rFonts w:ascii="Arial" w:eastAsia="Times New Roman" w:hAnsi="Arial" w:cs="Arial"/>
                  <w:bCs/>
                  <w:color w:val="0000FF"/>
                  <w:kern w:val="32"/>
                  <w:sz w:val="24"/>
                  <w:szCs w:val="26"/>
                  <w:lang w:eastAsia="ru-RU"/>
                </w:rPr>
                <w:t>Кодекса Российской Федерации об административных правонарушениях</w:t>
              </w:r>
            </w:hyperlink>
            <w:r w:rsidRPr="00380D4B"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  <w:t xml:space="preserve">, выявленных с помощью технических средств фото-, </w:t>
            </w:r>
            <w:proofErr w:type="spellStart"/>
            <w:r w:rsidRPr="00380D4B"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  <w:t>видеофиксации</w:t>
            </w:r>
            <w:proofErr w:type="spellEnd"/>
            <w:r w:rsidRPr="00380D4B">
              <w:rPr>
                <w:rFonts w:ascii="Arial" w:eastAsia="Times New Roman" w:hAnsi="Arial" w:cs="Arial"/>
                <w:bCs/>
                <w:kern w:val="32"/>
                <w:sz w:val="24"/>
                <w:szCs w:val="26"/>
                <w:lang w:eastAsia="ru-RU"/>
              </w:rPr>
              <w:t>, работающих в автоматическом режиме, в общем количестве таких правонарушений ежегодно не менее 1%, с 0,9 до 7,9%.</w:t>
            </w:r>
            <w:proofErr w:type="gramEnd"/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Снижение уровня преступности (число зарегистрированных преступлений на 100 тыс. человек населения) с 1 286 до 1 161 единиц.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 Снижение распространенности наркомании (на 100 тыс. населения), с 78,9 до 64,9 человек.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4. Увеличение количества и случаев применения в практике форм непосредственного осуществления населением местного самоуправления в Кондинском районе с 72 до 75 единиц.</w:t>
            </w:r>
          </w:p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5. Доля потребительских споров, разрешенных в досудебном и внесудебном порядке, в общем количестве споров с участием потребителей, с 50 до 51,4%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Сроки реализации муниципальной программы 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2019-2025 годы и на период до 2030 года.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>Общее финансирование муниципальной Программы - 11 536,58 тыс. рублей, в том числе:</w:t>
            </w:r>
          </w:p>
          <w:p w:rsidR="00380D4B" w:rsidRPr="00380D4B" w:rsidRDefault="00380D4B" w:rsidP="00380D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 xml:space="preserve">2019 год - 957,89 тыс. рублей; </w:t>
            </w:r>
          </w:p>
          <w:p w:rsidR="00380D4B" w:rsidRPr="00380D4B" w:rsidRDefault="00380D4B" w:rsidP="00380D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>2020 год - 961,79 тыс. рублей;</w:t>
            </w:r>
          </w:p>
          <w:p w:rsidR="00380D4B" w:rsidRPr="00380D4B" w:rsidRDefault="00380D4B" w:rsidP="00380D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>2021 год - 961,69 тыс. рублей;</w:t>
            </w:r>
          </w:p>
          <w:p w:rsidR="00380D4B" w:rsidRPr="00380D4B" w:rsidRDefault="00380D4B" w:rsidP="00380D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 xml:space="preserve">2022 год - 961,69 тыс. рублей; </w:t>
            </w:r>
          </w:p>
          <w:p w:rsidR="00380D4B" w:rsidRPr="00380D4B" w:rsidRDefault="00380D4B" w:rsidP="00380D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>2023 год - 961,69 тыс. рублей;</w:t>
            </w:r>
          </w:p>
          <w:p w:rsidR="00380D4B" w:rsidRPr="00380D4B" w:rsidRDefault="00380D4B" w:rsidP="00380D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>2024 год - 961,69 тыс. рублей;</w:t>
            </w:r>
          </w:p>
          <w:p w:rsidR="00380D4B" w:rsidRPr="00380D4B" w:rsidRDefault="00380D4B" w:rsidP="00380D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>2025 год - 961,69 тыс. рублей;</w:t>
            </w:r>
          </w:p>
          <w:p w:rsidR="00380D4B" w:rsidRPr="00380D4B" w:rsidRDefault="00380D4B" w:rsidP="00380D4B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>годы - 4 808,45 тыс. рублей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8"/>
              </w:rPr>
            </w:pPr>
            <w:r w:rsidRPr="00380D4B">
              <w:rPr>
                <w:rFonts w:ascii="Arial" w:eastAsia="Calibri" w:hAnsi="Arial" w:cs="Arial"/>
                <w:sz w:val="24"/>
                <w:szCs w:val="28"/>
              </w:rPr>
              <w:t>(</w:t>
            </w:r>
            <w:r w:rsidRPr="00380D4B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Строка «Параметры финансового обеспечения муниципальной программы» изложена в новой редакции постановлением Администрации </w:t>
            </w:r>
            <w:hyperlink r:id="rId25" w:history="1">
              <w:r w:rsidRPr="00380D4B">
                <w:rPr>
                  <w:rFonts w:ascii="Arial" w:eastAsia="Times New Roman" w:hAnsi="Arial" w:cs="Arial"/>
                  <w:color w:val="0000FF"/>
                  <w:sz w:val="24"/>
                  <w:szCs w:val="28"/>
                  <w:lang w:eastAsia="ru-RU"/>
                </w:rPr>
                <w:t>от 22.05.2019 № 877</w:t>
              </w:r>
            </w:hyperlink>
            <w:r w:rsidRPr="00380D4B">
              <w:rPr>
                <w:rFonts w:ascii="Arial" w:eastAsia="Calibri" w:hAnsi="Arial" w:cs="Arial"/>
                <w:sz w:val="24"/>
                <w:szCs w:val="28"/>
              </w:rPr>
              <w:t>)</w:t>
            </w:r>
          </w:p>
        </w:tc>
      </w:tr>
      <w:tr w:rsidR="00380D4B" w:rsidRPr="00380D4B" w:rsidTr="00A45CCF">
        <w:trPr>
          <w:trHeight w:val="68"/>
          <w:jc w:val="center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D4B" w:rsidRPr="00380D4B" w:rsidRDefault="00380D4B" w:rsidP="00380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80D4B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</w:t>
            </w:r>
          </w:p>
        </w:tc>
      </w:tr>
    </w:tbl>
    <w:p w:rsidR="00075611" w:rsidRDefault="00075611">
      <w:bookmarkStart w:id="1" w:name="_GoBack"/>
      <w:bookmarkEnd w:id="1"/>
    </w:p>
    <w:sectPr w:rsidR="00075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B3" w:rsidRDefault="00E229E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B3" w:rsidRDefault="00E229E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B3" w:rsidRDefault="00E229EB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B3" w:rsidRDefault="00E229E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E2CB3" w:rsidRDefault="00E229E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B3" w:rsidRDefault="00E229EB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B3" w:rsidRDefault="00E229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/>
      </w:rPr>
    </w:lvl>
  </w:abstractNum>
  <w:num w:numId="1">
    <w:abstractNumId w:val="0"/>
    <w:lvlOverride w:ilvl="0">
      <w:startOverride w:val="2026"/>
    </w:lvlOverride>
    <w:lvlOverride w:ilvl="1">
      <w:startOverride w:val="20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D4B"/>
    <w:rsid w:val="00075611"/>
    <w:rsid w:val="00380D4B"/>
    <w:rsid w:val="00E2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80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80D4B"/>
  </w:style>
  <w:style w:type="paragraph" w:styleId="a5">
    <w:name w:val="header"/>
    <w:basedOn w:val="a"/>
    <w:link w:val="a6"/>
    <w:uiPriority w:val="99"/>
    <w:rsid w:val="00380D4B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380D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380D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80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80D4B"/>
  </w:style>
  <w:style w:type="paragraph" w:styleId="a5">
    <w:name w:val="header"/>
    <w:basedOn w:val="a"/>
    <w:link w:val="a6"/>
    <w:uiPriority w:val="99"/>
    <w:rsid w:val="00380D4B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380D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380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f21b21c-a408-42c4-b9fe-a939b863c84a.html" TargetMode="External"/><Relationship Id="rId13" Type="http://schemas.openxmlformats.org/officeDocument/2006/relationships/header" Target="header2.xml"/><Relationship Id="rId18" Type="http://schemas.openxmlformats.org/officeDocument/2006/relationships/hyperlink" Target="/content/act/3476c0df-0153-4e55-ac07-a8f5ed7ed37c.doc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9F269353AC8E3403401D33127EA2C3CD6CD759F2060AEDE423084CB9D0209FA32BE8043258D74FDK" TargetMode="External"/><Relationship Id="rId7" Type="http://schemas.openxmlformats.org/officeDocument/2006/relationships/hyperlink" Target="/content/act/428078c7-238a-4436-b407-41c5b1687e92.doc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/content/act/428078c7-238a-4436-b407-41c5b1687e92.doc" TargetMode="Externa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consultantplus://offline/ref=E9F269353AC8E3403401D33127EA2C3CD6CD759F2060AEDE423084CB9D0209FA32BE80402D8B419676FCK" TargetMode="External"/><Relationship Id="rId1" Type="http://schemas.openxmlformats.org/officeDocument/2006/relationships/numbering" Target="numbering.xml"/><Relationship Id="rId6" Type="http://schemas.openxmlformats.org/officeDocument/2006/relationships/hyperlink" Target="/content/act/3476c0df-0153-4e55-ac07-a8f5ed7ed37c.doc" TargetMode="External"/><Relationship Id="rId11" Type="http://schemas.openxmlformats.org/officeDocument/2006/relationships/hyperlink" Target="/content/act/07e81e68-d575-4b2d-a2bb-e802ae8c8446.html" TargetMode="External"/><Relationship Id="rId24" Type="http://schemas.openxmlformats.org/officeDocument/2006/relationships/hyperlink" Target="/content/act/c351fa7f-3731-467c-9a38-00ce2ecbe619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consultantplus://offline/ref=E9F269353AC8E3403401D33127EA2C3CD6CD759F2060AEDE423084CB9D0209FA32BE80402D8A489176F8K" TargetMode="External"/><Relationship Id="rId10" Type="http://schemas.openxmlformats.org/officeDocument/2006/relationships/hyperlink" Target="/content/act/457fb794-a111-4fe7-bb27-1de052020272.doc" TargetMode="External"/><Relationship Id="rId19" Type="http://schemas.openxmlformats.org/officeDocument/2006/relationships/hyperlink" Target="../../../../../../../../content/act/bd2dabed-be7d-4c4c-87a5-288ba16c9d7a.doc" TargetMode="External"/><Relationship Id="rId4" Type="http://schemas.openxmlformats.org/officeDocument/2006/relationships/settings" Target="settings.xml"/><Relationship Id="rId9" Type="http://schemas.openxmlformats.org/officeDocument/2006/relationships/hyperlink" Target="/content/act/4d15c5d3-bd0c-4b84-ae44-ecb4b07c5503.html" TargetMode="External"/><Relationship Id="rId14" Type="http://schemas.openxmlformats.org/officeDocument/2006/relationships/footer" Target="footer1.xml"/><Relationship Id="rId22" Type="http://schemas.openxmlformats.org/officeDocument/2006/relationships/hyperlink" Target="consultantplus://offline/ref=E9F269353AC8E3403401D33127EA2C3CD6CD759F2060AEDE423084CB9D0209FA32BE80432F8E74FFK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2</cp:revision>
  <dcterms:created xsi:type="dcterms:W3CDTF">2019-10-30T04:29:00Z</dcterms:created>
  <dcterms:modified xsi:type="dcterms:W3CDTF">2019-10-30T04:44:00Z</dcterms:modified>
</cp:coreProperties>
</file>